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015" w:rsidRPr="00926015" w:rsidRDefault="00926015" w:rsidP="00926015">
      <w:pPr>
        <w:keepNext/>
        <w:spacing w:before="240" w:after="60" w:line="240" w:lineRule="auto"/>
        <w:outlineLvl w:val="0"/>
        <w:rPr>
          <w:rFonts w:ascii="Times New Roman" w:eastAsia="Times New Roman" w:hAnsi="Times New Roman" w:cs="Times New Roman"/>
          <w:b/>
          <w:bCs/>
          <w:color w:val="000000"/>
          <w:kern w:val="36"/>
          <w:sz w:val="48"/>
          <w:szCs w:val="48"/>
        </w:rPr>
      </w:pPr>
      <w:r>
        <w:rPr>
          <w:rFonts w:ascii="Arial" w:eastAsia="Times New Roman" w:hAnsi="Arial" w:cs="Arial"/>
          <w:b/>
          <w:bCs/>
          <w:color w:val="000000"/>
          <w:kern w:val="36"/>
          <w:sz w:val="32"/>
          <w:szCs w:val="32"/>
        </w:rPr>
        <w:t>Edmonton</w:t>
      </w:r>
      <w:r w:rsidRPr="00926015">
        <w:rPr>
          <w:rFonts w:ascii="Arial" w:eastAsia="Times New Roman" w:hAnsi="Arial" w:cs="Arial"/>
          <w:b/>
          <w:bCs/>
          <w:color w:val="000000"/>
          <w:kern w:val="36"/>
          <w:sz w:val="32"/>
          <w:szCs w:val="32"/>
        </w:rPr>
        <w:t> IIBA</w:t>
      </w:r>
      <w:r w:rsidRPr="00926015">
        <w:rPr>
          <w:rFonts w:ascii="Arial" w:eastAsia="Times New Roman" w:hAnsi="Arial" w:cs="Arial"/>
          <w:b/>
          <w:bCs/>
          <w:color w:val="000000"/>
          <w:kern w:val="36"/>
          <w:sz w:val="21"/>
          <w:szCs w:val="21"/>
          <w:vertAlign w:val="superscript"/>
        </w:rPr>
        <w:t>®</w:t>
      </w:r>
      <w:r w:rsidRPr="00926015">
        <w:rPr>
          <w:rFonts w:ascii="Arial" w:eastAsia="Times New Roman" w:hAnsi="Arial" w:cs="Arial"/>
          <w:b/>
          <w:bCs/>
          <w:color w:val="000000"/>
          <w:kern w:val="36"/>
          <w:sz w:val="32"/>
          <w:szCs w:val="32"/>
        </w:rPr>
        <w:t> Chapter Nomination Form</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The following positions will be electe</w:t>
      </w:r>
      <w:r>
        <w:rPr>
          <w:rFonts w:ascii="Arial" w:eastAsia="Times New Roman" w:hAnsi="Arial" w:cs="Arial"/>
          <w:color w:val="000000"/>
          <w:sz w:val="20"/>
          <w:szCs w:val="20"/>
        </w:rPr>
        <w:t xml:space="preserve">d to serve for </w:t>
      </w:r>
      <w:r w:rsidR="00983816">
        <w:rPr>
          <w:rFonts w:ascii="Arial" w:eastAsia="Times New Roman" w:hAnsi="Arial" w:cs="Arial"/>
          <w:color w:val="000000"/>
          <w:sz w:val="20"/>
          <w:szCs w:val="20"/>
        </w:rPr>
        <w:t>two years starting at</w:t>
      </w:r>
      <w:r w:rsidR="00232AD6">
        <w:rPr>
          <w:rFonts w:ascii="Arial" w:eastAsia="Times New Roman" w:hAnsi="Arial" w:cs="Arial"/>
          <w:color w:val="000000"/>
          <w:sz w:val="20"/>
          <w:szCs w:val="20"/>
        </w:rPr>
        <w:t xml:space="preserve"> the date of the AGM of April 27</w:t>
      </w:r>
      <w:r w:rsidR="00983816">
        <w:rPr>
          <w:rFonts w:ascii="Arial" w:eastAsia="Times New Roman" w:hAnsi="Arial" w:cs="Arial"/>
          <w:color w:val="000000"/>
          <w:sz w:val="20"/>
          <w:szCs w:val="20"/>
        </w:rPr>
        <w:t>, 2016</w:t>
      </w:r>
      <w:r w:rsidRPr="00926015">
        <w:rPr>
          <w:rFonts w:ascii="Arial" w:eastAsia="Times New Roman" w:hAnsi="Arial" w:cs="Arial"/>
          <w:color w:val="000000"/>
          <w:sz w:val="20"/>
          <w:szCs w:val="20"/>
        </w:rPr>
        <w:t>.</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numPr>
          <w:ilvl w:val="0"/>
          <w:numId w:val="1"/>
        </w:numPr>
        <w:spacing w:after="0" w:line="240" w:lineRule="auto"/>
        <w:ind w:left="516" w:firstLine="0"/>
        <w:rPr>
          <w:rFonts w:ascii="Arial" w:eastAsia="Times New Roman" w:hAnsi="Arial" w:cs="Arial"/>
          <w:color w:val="000000"/>
          <w:sz w:val="20"/>
          <w:szCs w:val="20"/>
        </w:rPr>
      </w:pPr>
      <w:r w:rsidRPr="00926015">
        <w:rPr>
          <w:rFonts w:ascii="Arial" w:eastAsia="Times New Roman" w:hAnsi="Arial" w:cs="Arial"/>
          <w:color w:val="000000"/>
          <w:sz w:val="20"/>
          <w:szCs w:val="20"/>
        </w:rPr>
        <w:t>President</w:t>
      </w:r>
      <w:bookmarkStart w:id="0" w:name="_GoBack"/>
      <w:bookmarkEnd w:id="0"/>
    </w:p>
    <w:p w:rsidR="00926015" w:rsidRPr="00926015" w:rsidRDefault="00926015" w:rsidP="00926015">
      <w:pPr>
        <w:numPr>
          <w:ilvl w:val="0"/>
          <w:numId w:val="1"/>
        </w:numPr>
        <w:spacing w:after="0" w:line="240" w:lineRule="auto"/>
        <w:ind w:left="516" w:firstLine="0"/>
        <w:rPr>
          <w:rFonts w:ascii="Arial" w:eastAsia="Times New Roman" w:hAnsi="Arial" w:cs="Arial"/>
          <w:color w:val="000000"/>
          <w:sz w:val="20"/>
          <w:szCs w:val="20"/>
        </w:rPr>
      </w:pPr>
      <w:r w:rsidRPr="00926015">
        <w:rPr>
          <w:rFonts w:ascii="Arial" w:eastAsia="Times New Roman" w:hAnsi="Arial" w:cs="Arial"/>
          <w:color w:val="000000"/>
          <w:sz w:val="20"/>
          <w:szCs w:val="20"/>
        </w:rPr>
        <w:t>Vice President (VP) Marketing</w:t>
      </w:r>
    </w:p>
    <w:p w:rsidR="00926015" w:rsidRPr="00926015" w:rsidRDefault="00926015" w:rsidP="00A036ED">
      <w:pPr>
        <w:numPr>
          <w:ilvl w:val="0"/>
          <w:numId w:val="1"/>
        </w:numPr>
        <w:spacing w:after="0" w:line="240" w:lineRule="auto"/>
        <w:ind w:left="516" w:firstLine="0"/>
        <w:rPr>
          <w:rFonts w:ascii="Arial" w:eastAsia="Times New Roman" w:hAnsi="Arial" w:cs="Arial"/>
          <w:color w:val="000000"/>
          <w:sz w:val="20"/>
          <w:szCs w:val="20"/>
        </w:rPr>
      </w:pPr>
      <w:r w:rsidRPr="00926015">
        <w:rPr>
          <w:rFonts w:ascii="Arial" w:eastAsia="Times New Roman" w:hAnsi="Arial" w:cs="Arial"/>
          <w:color w:val="000000"/>
          <w:sz w:val="20"/>
          <w:szCs w:val="20"/>
        </w:rPr>
        <w:t>Vice President (VP) Communications</w:t>
      </w:r>
    </w:p>
    <w:p w:rsidR="00926015" w:rsidRPr="00926015" w:rsidRDefault="00926015" w:rsidP="00A036ED">
      <w:pPr>
        <w:numPr>
          <w:ilvl w:val="0"/>
          <w:numId w:val="1"/>
        </w:numPr>
        <w:spacing w:after="0" w:line="240" w:lineRule="auto"/>
        <w:ind w:left="516" w:firstLine="0"/>
        <w:rPr>
          <w:rFonts w:ascii="Arial" w:eastAsia="Times New Roman" w:hAnsi="Arial" w:cs="Arial"/>
          <w:color w:val="000000"/>
          <w:sz w:val="20"/>
          <w:szCs w:val="20"/>
        </w:rPr>
      </w:pPr>
      <w:r w:rsidRPr="00926015">
        <w:rPr>
          <w:rFonts w:ascii="Arial" w:hAnsi="Arial" w:cs="Arial"/>
          <w:sz w:val="20"/>
          <w:szCs w:val="20"/>
        </w:rPr>
        <w:t>Vice President (VP) Education &amp; Professional Development</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Nominat</w:t>
      </w:r>
      <w:r>
        <w:rPr>
          <w:rFonts w:ascii="Arial" w:eastAsia="Times New Roman" w:hAnsi="Arial" w:cs="Arial"/>
          <w:color w:val="000000"/>
          <w:sz w:val="20"/>
          <w:szCs w:val="20"/>
        </w:rPr>
        <w:t>ions are now open to any Edmonton</w:t>
      </w:r>
      <w:r w:rsidRPr="00926015">
        <w:rPr>
          <w:rFonts w:ascii="Arial" w:eastAsia="Times New Roman" w:hAnsi="Arial" w:cs="Arial"/>
          <w:color w:val="000000"/>
          <w:sz w:val="20"/>
          <w:szCs w:val="20"/>
        </w:rPr>
        <w:t xml:space="preserve"> IIBA member whose membership is in good standing.</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keepNext/>
        <w:spacing w:before="240" w:after="60" w:line="240" w:lineRule="auto"/>
        <w:outlineLvl w:val="1"/>
        <w:rPr>
          <w:rFonts w:ascii="Times New Roman" w:eastAsia="Times New Roman" w:hAnsi="Times New Roman" w:cs="Times New Roman"/>
          <w:b/>
          <w:bCs/>
          <w:color w:val="000000"/>
          <w:sz w:val="36"/>
          <w:szCs w:val="36"/>
        </w:rPr>
      </w:pPr>
      <w:r w:rsidRPr="00926015">
        <w:rPr>
          <w:rFonts w:ascii="Arial" w:eastAsia="Times New Roman" w:hAnsi="Arial" w:cs="Arial"/>
          <w:b/>
          <w:bCs/>
          <w:i/>
          <w:iCs/>
          <w:color w:val="000000"/>
          <w:sz w:val="28"/>
          <w:szCs w:val="28"/>
        </w:rPr>
        <w:t>Nominee Information</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2214"/>
        <w:gridCol w:w="2214"/>
        <w:gridCol w:w="1162"/>
        <w:gridCol w:w="3266"/>
      </w:tblGrid>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Full Name</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IIBA Member Number</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jc w:val="right"/>
              <w:rPr>
                <w:rFonts w:ascii="Times New Roman" w:eastAsia="Times New Roman" w:hAnsi="Times New Roman" w:cs="Times New Roman"/>
                <w:sz w:val="24"/>
                <w:szCs w:val="24"/>
              </w:rPr>
            </w:pPr>
            <w:r w:rsidRPr="00926015">
              <w:rPr>
                <w:rFonts w:ascii="Arial" w:eastAsia="Times New Roman" w:hAnsi="Arial" w:cs="Arial"/>
                <w:sz w:val="20"/>
                <w:szCs w:val="20"/>
              </w:rPr>
              <w:t>Telephone</w:t>
            </w:r>
          </w:p>
        </w:tc>
        <w:tc>
          <w:tcPr>
            <w:tcW w:w="3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Email</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Position of Interest</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Signature</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bl>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keepNext/>
        <w:spacing w:before="240" w:after="60" w:line="240" w:lineRule="auto"/>
        <w:outlineLvl w:val="1"/>
        <w:rPr>
          <w:rFonts w:ascii="Times New Roman" w:eastAsia="Times New Roman" w:hAnsi="Times New Roman" w:cs="Times New Roman"/>
          <w:b/>
          <w:bCs/>
          <w:color w:val="000000"/>
          <w:sz w:val="36"/>
          <w:szCs w:val="36"/>
        </w:rPr>
      </w:pPr>
      <w:r w:rsidRPr="00926015">
        <w:rPr>
          <w:rFonts w:ascii="Arial" w:eastAsia="Times New Roman" w:hAnsi="Arial" w:cs="Arial"/>
          <w:b/>
          <w:bCs/>
          <w:i/>
          <w:iCs/>
          <w:color w:val="000000"/>
          <w:sz w:val="28"/>
          <w:szCs w:val="28"/>
        </w:rPr>
        <w:t>Nominator Information</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926015" w:rsidP="00926015">
      <w:pPr>
        <w:keepNext/>
        <w:spacing w:before="240" w:after="60" w:line="240" w:lineRule="auto"/>
        <w:outlineLvl w:val="2"/>
        <w:rPr>
          <w:rFonts w:ascii="Times New Roman" w:eastAsia="Times New Roman" w:hAnsi="Times New Roman" w:cs="Times New Roman"/>
          <w:b/>
          <w:bCs/>
          <w:color w:val="000000"/>
          <w:sz w:val="27"/>
          <w:szCs w:val="27"/>
        </w:rPr>
      </w:pPr>
      <w:r w:rsidRPr="00926015">
        <w:rPr>
          <w:rFonts w:ascii="Arial" w:eastAsia="Times New Roman" w:hAnsi="Arial" w:cs="Arial"/>
          <w:b/>
          <w:bCs/>
          <w:color w:val="000000"/>
          <w:sz w:val="26"/>
          <w:szCs w:val="26"/>
        </w:rPr>
        <w:t>Nominator 1</w:t>
      </w:r>
    </w:p>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2214"/>
        <w:gridCol w:w="2214"/>
        <w:gridCol w:w="1162"/>
        <w:gridCol w:w="3266"/>
      </w:tblGrid>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Full Name</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IIBA Member Number</w:t>
            </w:r>
          </w:p>
        </w:tc>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c>
          <w:tcPr>
            <w:tcW w:w="11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jc w:val="right"/>
              <w:rPr>
                <w:rFonts w:ascii="Times New Roman" w:eastAsia="Times New Roman" w:hAnsi="Times New Roman" w:cs="Times New Roman"/>
                <w:sz w:val="24"/>
                <w:szCs w:val="24"/>
              </w:rPr>
            </w:pPr>
            <w:r w:rsidRPr="00926015">
              <w:rPr>
                <w:rFonts w:ascii="Arial" w:eastAsia="Times New Roman" w:hAnsi="Arial" w:cs="Arial"/>
                <w:sz w:val="20"/>
                <w:szCs w:val="20"/>
              </w:rPr>
              <w:t>Telephone</w:t>
            </w:r>
          </w:p>
        </w:tc>
        <w:tc>
          <w:tcPr>
            <w:tcW w:w="32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r w:rsidR="00926015" w:rsidRPr="00926015" w:rsidTr="00926015">
        <w:tc>
          <w:tcPr>
            <w:tcW w:w="2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Email</w:t>
            </w:r>
          </w:p>
        </w:tc>
        <w:tc>
          <w:tcPr>
            <w:tcW w:w="66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6015" w:rsidRPr="00926015" w:rsidRDefault="00926015" w:rsidP="00926015">
            <w:pPr>
              <w:spacing w:after="120" w:line="240" w:lineRule="auto"/>
              <w:rPr>
                <w:rFonts w:ascii="Times New Roman" w:eastAsia="Times New Roman" w:hAnsi="Times New Roman" w:cs="Times New Roman"/>
                <w:sz w:val="24"/>
                <w:szCs w:val="24"/>
              </w:rPr>
            </w:pPr>
            <w:r w:rsidRPr="00926015">
              <w:rPr>
                <w:rFonts w:ascii="Arial" w:eastAsia="Times New Roman" w:hAnsi="Arial" w:cs="Arial"/>
                <w:sz w:val="20"/>
                <w:szCs w:val="20"/>
              </w:rPr>
              <w:t> </w:t>
            </w:r>
          </w:p>
        </w:tc>
      </w:tr>
    </w:tbl>
    <w:p w:rsidR="00926015" w:rsidRPr="00926015" w:rsidRDefault="00926015" w:rsidP="00926015">
      <w:pPr>
        <w:spacing w:after="0" w:line="240" w:lineRule="auto"/>
        <w:rPr>
          <w:rFonts w:ascii="Times New Roman" w:eastAsia="Times New Roman" w:hAnsi="Times New Roman" w:cs="Times New Roman"/>
          <w:color w:val="000000"/>
          <w:sz w:val="27"/>
          <w:szCs w:val="27"/>
        </w:rPr>
      </w:pPr>
      <w:r w:rsidRPr="00926015">
        <w:rPr>
          <w:rFonts w:ascii="Arial" w:eastAsia="Times New Roman" w:hAnsi="Arial" w:cs="Arial"/>
          <w:color w:val="000000"/>
          <w:sz w:val="20"/>
          <w:szCs w:val="20"/>
        </w:rPr>
        <w:t> </w:t>
      </w:r>
    </w:p>
    <w:p w:rsidR="00926015" w:rsidRPr="00926015" w:rsidRDefault="00232AD6" w:rsidP="00926015">
      <w:pPr>
        <w:spacing w:after="0" w:line="240" w:lineRule="auto"/>
        <w:rPr>
          <w:rFonts w:ascii="Times New Roman" w:eastAsia="Times New Roman" w:hAnsi="Times New Roman" w:cs="Times New Roman"/>
          <w:color w:val="000000"/>
          <w:sz w:val="27"/>
          <w:szCs w:val="27"/>
        </w:rPr>
      </w:pPr>
      <w:r>
        <w:rPr>
          <w:rFonts w:ascii="Arial" w:eastAsia="Times New Roman" w:hAnsi="Arial" w:cs="Arial"/>
          <w:color w:val="000000"/>
          <w:sz w:val="20"/>
          <w:szCs w:val="20"/>
        </w:rPr>
        <w:t>*Nominations are open until Tuesday April 19</w:t>
      </w:r>
      <w:r w:rsidR="00926015" w:rsidRPr="00926015">
        <w:rPr>
          <w:rFonts w:ascii="Arial" w:eastAsia="Times New Roman" w:hAnsi="Arial" w:cs="Arial"/>
          <w:color w:val="000000"/>
          <w:sz w:val="20"/>
          <w:szCs w:val="20"/>
        </w:rPr>
        <w:t>, 2016.</w:t>
      </w:r>
    </w:p>
    <w:p w:rsidR="00926015" w:rsidRDefault="00926015"/>
    <w:p w:rsidR="00030737" w:rsidRDefault="00030737">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926015" w:rsidRDefault="00926015">
      <w:pPr>
        <w:rPr>
          <w:rFonts w:ascii="Arial" w:eastAsia="Times New Roman" w:hAnsi="Arial" w:cs="Arial"/>
          <w:color w:val="000000"/>
          <w:sz w:val="20"/>
          <w:szCs w:val="20"/>
        </w:rPr>
      </w:pPr>
      <w:r w:rsidRPr="00926015">
        <w:rPr>
          <w:rFonts w:ascii="Arial" w:eastAsia="Times New Roman" w:hAnsi="Arial" w:cs="Arial"/>
          <w:color w:val="000000"/>
          <w:sz w:val="20"/>
          <w:szCs w:val="20"/>
        </w:rPr>
        <w:lastRenderedPageBreak/>
        <w:t>General information on these board roles and responsibilities</w:t>
      </w:r>
      <w:r>
        <w:rPr>
          <w:rFonts w:ascii="Arial" w:eastAsia="Times New Roman" w:hAnsi="Arial" w:cs="Arial"/>
          <w:color w:val="000000"/>
          <w:sz w:val="20"/>
          <w:szCs w:val="20"/>
        </w:rPr>
        <w:t>:</w:t>
      </w:r>
    </w:p>
    <w:p w:rsidR="00926015" w:rsidRPr="00983816" w:rsidRDefault="00926015" w:rsidP="00983816">
      <w:pPr>
        <w:pStyle w:val="ListParagraph"/>
        <w:numPr>
          <w:ilvl w:val="0"/>
          <w:numId w:val="4"/>
        </w:numPr>
        <w:rPr>
          <w:rFonts w:ascii="Arial" w:eastAsia="Times New Roman" w:hAnsi="Arial" w:cs="Arial"/>
          <w:color w:val="000000"/>
          <w:sz w:val="20"/>
          <w:szCs w:val="20"/>
        </w:rPr>
      </w:pPr>
      <w:r w:rsidRPr="00983816">
        <w:rPr>
          <w:rFonts w:ascii="Arial" w:eastAsia="Times New Roman" w:hAnsi="Arial" w:cs="Arial"/>
          <w:color w:val="000000"/>
          <w:sz w:val="20"/>
          <w:szCs w:val="20"/>
        </w:rPr>
        <w:t xml:space="preserve">President </w:t>
      </w:r>
    </w:p>
    <w:p w:rsidR="00983816" w:rsidRDefault="00926015" w:rsidP="00926015">
      <w:pPr>
        <w:pStyle w:val="ListParagraph"/>
        <w:numPr>
          <w:ilvl w:val="0"/>
          <w:numId w:val="2"/>
        </w:numPr>
        <w:rPr>
          <w:rFonts w:ascii="Arial" w:eastAsia="Times New Roman" w:hAnsi="Arial" w:cs="Arial"/>
          <w:color w:val="000000"/>
          <w:sz w:val="20"/>
          <w:szCs w:val="20"/>
        </w:rPr>
      </w:pPr>
      <w:r w:rsidRPr="00926015">
        <w:rPr>
          <w:rFonts w:ascii="Arial" w:eastAsia="Times New Roman" w:hAnsi="Arial" w:cs="Arial"/>
          <w:color w:val="000000"/>
          <w:sz w:val="20"/>
          <w:szCs w:val="20"/>
        </w:rPr>
        <w:t>The President shall be the chief executive officer for the Edmonton Chapter and of the Board of Directors, and shall perform such duties as are customary for presiding officers, including making all required appointments with the approval of the Board.</w:t>
      </w:r>
    </w:p>
    <w:p w:rsidR="00983816" w:rsidRDefault="00926015" w:rsidP="00926015">
      <w:pPr>
        <w:pStyle w:val="ListParagraph"/>
        <w:numPr>
          <w:ilvl w:val="0"/>
          <w:numId w:val="2"/>
        </w:numPr>
        <w:rPr>
          <w:rFonts w:ascii="Arial" w:eastAsia="Times New Roman" w:hAnsi="Arial" w:cs="Arial"/>
          <w:color w:val="000000"/>
          <w:sz w:val="20"/>
          <w:szCs w:val="20"/>
        </w:rPr>
      </w:pPr>
      <w:r w:rsidRPr="00983816">
        <w:rPr>
          <w:rFonts w:ascii="Arial" w:eastAsia="Times New Roman" w:hAnsi="Arial" w:cs="Arial"/>
          <w:color w:val="000000"/>
          <w:sz w:val="20"/>
          <w:szCs w:val="20"/>
        </w:rPr>
        <w:t>In alignment with the mandate of the IIBA, the President is accountable for establishing the strategic direction for the Edmonton Chapter and for ensuring that the Board collectively contributes to the achievement of that strategy, as well as the Edmonton Chapter’s sustainability.</w:t>
      </w:r>
    </w:p>
    <w:p w:rsidR="00983816" w:rsidRDefault="00926015" w:rsidP="00926015">
      <w:pPr>
        <w:pStyle w:val="ListParagraph"/>
        <w:numPr>
          <w:ilvl w:val="0"/>
          <w:numId w:val="2"/>
        </w:numPr>
        <w:rPr>
          <w:rFonts w:ascii="Arial" w:eastAsia="Times New Roman" w:hAnsi="Arial" w:cs="Arial"/>
          <w:color w:val="000000"/>
          <w:sz w:val="20"/>
          <w:szCs w:val="20"/>
        </w:rPr>
      </w:pPr>
      <w:r w:rsidRPr="00983816">
        <w:rPr>
          <w:rFonts w:ascii="Arial" w:eastAsia="Times New Roman" w:hAnsi="Arial" w:cs="Arial"/>
          <w:color w:val="000000"/>
          <w:sz w:val="20"/>
          <w:szCs w:val="20"/>
        </w:rPr>
        <w:t xml:space="preserve">Specific accountabilities include, but are not limited to: </w:t>
      </w:r>
    </w:p>
    <w:p w:rsidR="00983816" w:rsidRDefault="00926015" w:rsidP="00926015">
      <w:pPr>
        <w:pStyle w:val="ListParagraph"/>
        <w:numPr>
          <w:ilvl w:val="0"/>
          <w:numId w:val="5"/>
        </w:numPr>
        <w:rPr>
          <w:rFonts w:ascii="Arial" w:eastAsia="Times New Roman" w:hAnsi="Arial" w:cs="Arial"/>
          <w:color w:val="000000"/>
          <w:sz w:val="20"/>
          <w:szCs w:val="20"/>
        </w:rPr>
      </w:pPr>
      <w:r w:rsidRPr="00983816">
        <w:rPr>
          <w:rFonts w:ascii="Arial" w:eastAsia="Times New Roman" w:hAnsi="Arial" w:cs="Arial"/>
          <w:color w:val="000000"/>
          <w:sz w:val="20"/>
          <w:szCs w:val="20"/>
        </w:rPr>
        <w:t xml:space="preserve">Stewardship of the Edmonton Chapter’s strategy, i.e., mission, vision and strategic objectives; </w:t>
      </w:r>
    </w:p>
    <w:p w:rsidR="00983816" w:rsidRDefault="00926015" w:rsidP="00926015">
      <w:pPr>
        <w:pStyle w:val="ListParagraph"/>
        <w:numPr>
          <w:ilvl w:val="0"/>
          <w:numId w:val="5"/>
        </w:numPr>
        <w:rPr>
          <w:rFonts w:ascii="Arial" w:eastAsia="Times New Roman" w:hAnsi="Arial" w:cs="Arial"/>
          <w:color w:val="000000"/>
          <w:sz w:val="20"/>
          <w:szCs w:val="20"/>
        </w:rPr>
      </w:pPr>
      <w:r w:rsidRPr="00983816">
        <w:rPr>
          <w:rFonts w:ascii="Arial" w:eastAsia="Times New Roman" w:hAnsi="Arial" w:cs="Arial"/>
          <w:color w:val="000000"/>
          <w:sz w:val="20"/>
          <w:szCs w:val="20"/>
        </w:rPr>
        <w:t xml:space="preserve">Performance of the Board and its individual Directors; </w:t>
      </w:r>
    </w:p>
    <w:p w:rsidR="00983816" w:rsidRDefault="00926015" w:rsidP="00926015">
      <w:pPr>
        <w:pStyle w:val="ListParagraph"/>
        <w:numPr>
          <w:ilvl w:val="0"/>
          <w:numId w:val="5"/>
        </w:numPr>
        <w:rPr>
          <w:rFonts w:ascii="Arial" w:eastAsia="Times New Roman" w:hAnsi="Arial" w:cs="Arial"/>
          <w:color w:val="000000"/>
          <w:sz w:val="20"/>
          <w:szCs w:val="20"/>
        </w:rPr>
      </w:pPr>
      <w:r w:rsidRPr="00983816">
        <w:rPr>
          <w:rFonts w:ascii="Arial" w:eastAsia="Times New Roman" w:hAnsi="Arial" w:cs="Arial"/>
          <w:color w:val="000000"/>
          <w:sz w:val="20"/>
          <w:szCs w:val="20"/>
        </w:rPr>
        <w:t xml:space="preserve">Ensuring Board member succession, including appointments of replacement Board members to vacant positions; </w:t>
      </w:r>
    </w:p>
    <w:p w:rsidR="00983816" w:rsidRDefault="00926015" w:rsidP="00926015">
      <w:pPr>
        <w:pStyle w:val="ListParagraph"/>
        <w:numPr>
          <w:ilvl w:val="0"/>
          <w:numId w:val="5"/>
        </w:numPr>
        <w:rPr>
          <w:rFonts w:ascii="Arial" w:eastAsia="Times New Roman" w:hAnsi="Arial" w:cs="Arial"/>
          <w:color w:val="000000"/>
          <w:sz w:val="20"/>
          <w:szCs w:val="20"/>
        </w:rPr>
      </w:pPr>
      <w:r w:rsidRPr="00983816">
        <w:rPr>
          <w:rFonts w:ascii="Arial" w:eastAsia="Times New Roman" w:hAnsi="Arial" w:cs="Arial"/>
          <w:color w:val="000000"/>
          <w:sz w:val="20"/>
          <w:szCs w:val="20"/>
        </w:rPr>
        <w:t xml:space="preserve">Managing appointments of Nominating Committee members for each election year, appointments of committees, committee chairpersons and representatives to task teams with Board approval; </w:t>
      </w:r>
    </w:p>
    <w:p w:rsidR="00983816" w:rsidRDefault="00926015" w:rsidP="00926015">
      <w:pPr>
        <w:pStyle w:val="ListParagraph"/>
        <w:numPr>
          <w:ilvl w:val="0"/>
          <w:numId w:val="5"/>
        </w:numPr>
        <w:rPr>
          <w:rFonts w:ascii="Arial" w:eastAsia="Times New Roman" w:hAnsi="Arial" w:cs="Arial"/>
          <w:color w:val="000000"/>
          <w:sz w:val="20"/>
          <w:szCs w:val="20"/>
        </w:rPr>
      </w:pPr>
      <w:r w:rsidRPr="00983816">
        <w:rPr>
          <w:rFonts w:ascii="Arial" w:eastAsia="Times New Roman" w:hAnsi="Arial" w:cs="Arial"/>
          <w:color w:val="000000"/>
          <w:sz w:val="20"/>
          <w:szCs w:val="20"/>
        </w:rPr>
        <w:t xml:space="preserve">Ensuring the development and implementation of effective and efficient Board policies, procedures, roles and structures; and </w:t>
      </w:r>
    </w:p>
    <w:p w:rsidR="00926015" w:rsidRDefault="00926015" w:rsidP="00926015">
      <w:pPr>
        <w:pStyle w:val="ListParagraph"/>
        <w:numPr>
          <w:ilvl w:val="0"/>
          <w:numId w:val="5"/>
        </w:numPr>
        <w:rPr>
          <w:rFonts w:ascii="Arial" w:eastAsia="Times New Roman" w:hAnsi="Arial" w:cs="Arial"/>
          <w:color w:val="000000"/>
          <w:sz w:val="20"/>
          <w:szCs w:val="20"/>
        </w:rPr>
      </w:pPr>
      <w:r w:rsidRPr="00983816">
        <w:rPr>
          <w:rFonts w:ascii="Arial" w:eastAsia="Times New Roman" w:hAnsi="Arial" w:cs="Arial"/>
          <w:color w:val="000000"/>
          <w:sz w:val="20"/>
          <w:szCs w:val="20"/>
        </w:rPr>
        <w:t>Ensuring the development of Board meeting and General Meeting schedules and agendas and presiding over, or appointing the Secretary to preside over all Board meetings and General Meetings;</w:t>
      </w:r>
    </w:p>
    <w:p w:rsidR="00983816" w:rsidRDefault="00983816" w:rsidP="00983816">
      <w:pPr>
        <w:pStyle w:val="ListParagraph"/>
        <w:ind w:left="1800"/>
        <w:rPr>
          <w:rFonts w:ascii="Arial" w:eastAsia="Times New Roman" w:hAnsi="Arial" w:cs="Arial"/>
          <w:color w:val="000000"/>
          <w:sz w:val="20"/>
          <w:szCs w:val="20"/>
        </w:rPr>
      </w:pPr>
    </w:p>
    <w:p w:rsidR="00983816" w:rsidRDefault="00983816" w:rsidP="00983816">
      <w:pPr>
        <w:pStyle w:val="ListParagraph"/>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Vice President (VP) Marketing</w:t>
      </w:r>
    </w:p>
    <w:p w:rsidR="00983816" w:rsidRDefault="00983816" w:rsidP="00983816">
      <w:pPr>
        <w:pStyle w:val="ListParagraph"/>
        <w:rPr>
          <w:rFonts w:ascii="Arial" w:hAnsi="Arial" w:cs="Arial"/>
          <w:sz w:val="20"/>
          <w:szCs w:val="20"/>
        </w:rPr>
      </w:pPr>
      <w:r w:rsidRPr="00983816">
        <w:rPr>
          <w:rFonts w:ascii="Arial" w:hAnsi="Arial" w:cs="Arial"/>
          <w:sz w:val="20"/>
          <w:szCs w:val="20"/>
        </w:rPr>
        <w:t>The Vice President of Marketing is responsible for the strategy, tactics and programs to create interest, demand and recognition for the Edmonton Chapter.</w:t>
      </w:r>
    </w:p>
    <w:p w:rsidR="00983816" w:rsidRDefault="00983816" w:rsidP="00983816">
      <w:pPr>
        <w:pStyle w:val="ListParagraph"/>
        <w:rPr>
          <w:rFonts w:ascii="Arial" w:hAnsi="Arial" w:cs="Arial"/>
          <w:sz w:val="20"/>
          <w:szCs w:val="20"/>
        </w:rPr>
      </w:pPr>
    </w:p>
    <w:p w:rsidR="00983816" w:rsidRDefault="00983816" w:rsidP="00983816">
      <w:pPr>
        <w:pStyle w:val="ListParagraph"/>
        <w:numPr>
          <w:ilvl w:val="0"/>
          <w:numId w:val="4"/>
        </w:numPr>
        <w:rPr>
          <w:rFonts w:ascii="Arial" w:eastAsia="Times New Roman" w:hAnsi="Arial" w:cs="Arial"/>
          <w:color w:val="000000"/>
          <w:sz w:val="20"/>
          <w:szCs w:val="20"/>
        </w:rPr>
      </w:pPr>
      <w:r>
        <w:rPr>
          <w:rFonts w:ascii="Arial" w:eastAsia="Times New Roman" w:hAnsi="Arial" w:cs="Arial"/>
          <w:color w:val="000000"/>
          <w:sz w:val="20"/>
          <w:szCs w:val="20"/>
        </w:rPr>
        <w:t>Vice President (VP) Communications</w:t>
      </w:r>
    </w:p>
    <w:p w:rsidR="00983816" w:rsidRDefault="00983816" w:rsidP="00983816">
      <w:pPr>
        <w:pStyle w:val="ListParagraph"/>
        <w:rPr>
          <w:rFonts w:ascii="Arial" w:hAnsi="Arial" w:cs="Arial"/>
          <w:sz w:val="20"/>
          <w:szCs w:val="20"/>
        </w:rPr>
      </w:pPr>
      <w:r w:rsidRPr="00983816">
        <w:rPr>
          <w:rFonts w:ascii="Arial" w:hAnsi="Arial" w:cs="Arial"/>
          <w:sz w:val="20"/>
          <w:szCs w:val="20"/>
        </w:rPr>
        <w:t>The VP Communications is responsible for the promotion of the Edmonton Chapter and the IIBA through the timely dissemination of information to both the Edmonton Chapter membership and business community, using appropriate means to accomplish the objective.</w:t>
      </w:r>
    </w:p>
    <w:p w:rsidR="00983816" w:rsidRDefault="00983816" w:rsidP="00983816">
      <w:pPr>
        <w:pStyle w:val="ListParagraph"/>
        <w:rPr>
          <w:rFonts w:ascii="Arial" w:hAnsi="Arial" w:cs="Arial"/>
          <w:sz w:val="20"/>
          <w:szCs w:val="20"/>
        </w:rPr>
      </w:pPr>
    </w:p>
    <w:p w:rsidR="00983816" w:rsidRDefault="00983816" w:rsidP="00983816">
      <w:pPr>
        <w:pStyle w:val="ListParagraph"/>
        <w:numPr>
          <w:ilvl w:val="0"/>
          <w:numId w:val="4"/>
        </w:numPr>
        <w:rPr>
          <w:rFonts w:ascii="Arial" w:hAnsi="Arial" w:cs="Arial"/>
          <w:sz w:val="20"/>
          <w:szCs w:val="20"/>
        </w:rPr>
      </w:pPr>
      <w:r>
        <w:rPr>
          <w:rFonts w:ascii="Arial" w:hAnsi="Arial" w:cs="Arial"/>
          <w:sz w:val="20"/>
          <w:szCs w:val="20"/>
        </w:rPr>
        <w:t xml:space="preserve">Vice President (VP) </w:t>
      </w:r>
      <w:r w:rsidRPr="00926015">
        <w:rPr>
          <w:rFonts w:ascii="Arial" w:hAnsi="Arial" w:cs="Arial"/>
          <w:sz w:val="20"/>
          <w:szCs w:val="20"/>
        </w:rPr>
        <w:t>Education &amp; Professional Development</w:t>
      </w:r>
      <w:r>
        <w:rPr>
          <w:rFonts w:ascii="Arial" w:hAnsi="Arial" w:cs="Arial"/>
          <w:sz w:val="20"/>
          <w:szCs w:val="20"/>
        </w:rPr>
        <w:br/>
      </w:r>
      <w:r w:rsidRPr="00983816">
        <w:rPr>
          <w:rFonts w:ascii="Arial" w:hAnsi="Arial" w:cs="Arial"/>
          <w:sz w:val="20"/>
          <w:szCs w:val="20"/>
        </w:rPr>
        <w:t xml:space="preserve">The Vice President of Education &amp; Professional Development is responsible for: </w:t>
      </w:r>
    </w:p>
    <w:p w:rsidR="00983816" w:rsidRDefault="00983816" w:rsidP="00983816">
      <w:pPr>
        <w:pStyle w:val="ListParagraph"/>
        <w:numPr>
          <w:ilvl w:val="0"/>
          <w:numId w:val="6"/>
        </w:numPr>
        <w:rPr>
          <w:rFonts w:ascii="Arial" w:hAnsi="Arial" w:cs="Arial"/>
          <w:sz w:val="20"/>
          <w:szCs w:val="20"/>
        </w:rPr>
      </w:pPr>
      <w:r w:rsidRPr="00983816">
        <w:rPr>
          <w:rFonts w:ascii="Arial" w:hAnsi="Arial" w:cs="Arial"/>
          <w:sz w:val="20"/>
          <w:szCs w:val="20"/>
        </w:rPr>
        <w:t xml:space="preserve">Evaluating, recommending and organizing professional development – activities and/ or event that will increase the competence of the business analysis community; and </w:t>
      </w:r>
    </w:p>
    <w:p w:rsidR="00983816" w:rsidRPr="00983816" w:rsidRDefault="00983816" w:rsidP="00983816">
      <w:pPr>
        <w:pStyle w:val="ListParagraph"/>
        <w:numPr>
          <w:ilvl w:val="0"/>
          <w:numId w:val="6"/>
        </w:numPr>
        <w:rPr>
          <w:rFonts w:ascii="Arial" w:hAnsi="Arial" w:cs="Arial"/>
          <w:sz w:val="20"/>
          <w:szCs w:val="20"/>
        </w:rPr>
      </w:pPr>
      <w:r w:rsidRPr="00983816">
        <w:rPr>
          <w:rFonts w:ascii="Arial" w:hAnsi="Arial" w:cs="Arial"/>
          <w:sz w:val="20"/>
          <w:szCs w:val="20"/>
        </w:rPr>
        <w:t>Helping Business Analysts achieve their professional certification, and are consistent with the overall mandate of the IIBA.</w:t>
      </w:r>
    </w:p>
    <w:sectPr w:rsidR="00983816" w:rsidRPr="0098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688"/>
    <w:multiLevelType w:val="hybridMultilevel"/>
    <w:tmpl w:val="066241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72E0C"/>
    <w:multiLevelType w:val="multilevel"/>
    <w:tmpl w:val="6F12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A65DA1"/>
    <w:multiLevelType w:val="hybridMultilevel"/>
    <w:tmpl w:val="3342B262"/>
    <w:lvl w:ilvl="0" w:tplc="1EA897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74668A"/>
    <w:multiLevelType w:val="hybridMultilevel"/>
    <w:tmpl w:val="D32A9930"/>
    <w:lvl w:ilvl="0" w:tplc="A4200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AD1D9A"/>
    <w:multiLevelType w:val="hybridMultilevel"/>
    <w:tmpl w:val="9A345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B6B7D"/>
    <w:multiLevelType w:val="hybridMultilevel"/>
    <w:tmpl w:val="3730A1B2"/>
    <w:lvl w:ilvl="0" w:tplc="EA7050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15"/>
    <w:rsid w:val="00030737"/>
    <w:rsid w:val="00232AD6"/>
    <w:rsid w:val="00926015"/>
    <w:rsid w:val="00983816"/>
    <w:rsid w:val="00D2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1CBD9-FF98-41B8-B168-155C15C5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60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60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60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0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60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601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26015"/>
  </w:style>
  <w:style w:type="paragraph" w:styleId="NormalWeb">
    <w:name w:val="Normal (Web)"/>
    <w:basedOn w:val="Normal"/>
    <w:uiPriority w:val="99"/>
    <w:semiHidden/>
    <w:unhideWhenUsed/>
    <w:rsid w:val="009260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015"/>
    <w:rPr>
      <w:color w:val="0000FF"/>
      <w:u w:val="single"/>
    </w:rPr>
  </w:style>
  <w:style w:type="paragraph" w:customStyle="1" w:styleId="Default">
    <w:name w:val="Default"/>
    <w:rsid w:val="0092601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26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Cottrell</dc:creator>
  <cp:keywords/>
  <dc:description/>
  <cp:lastModifiedBy>Kris Cottrell</cp:lastModifiedBy>
  <cp:revision>3</cp:revision>
  <dcterms:created xsi:type="dcterms:W3CDTF">2016-03-21T14:55:00Z</dcterms:created>
  <dcterms:modified xsi:type="dcterms:W3CDTF">2016-03-23T15:44:00Z</dcterms:modified>
</cp:coreProperties>
</file>